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等线" w:hAnsi="等线" w:eastAsia="等线" w:cs="等线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Style w:val="5"/>
          <w:rFonts w:hint="eastAsia" w:ascii="等线" w:hAnsi="等线" w:eastAsia="等线" w:cs="等线"/>
          <w:kern w:val="0"/>
          <w:sz w:val="28"/>
          <w:szCs w:val="28"/>
          <w:bdr w:val="none" w:color="auto" w:sz="0" w:space="0"/>
          <w:lang w:val="en-US" w:eastAsia="zh-CN" w:bidi="ar"/>
        </w:rPr>
        <w:t>2022年度江苏省人力资源服务机构信用等级评定结果</w:t>
      </w:r>
      <w:r>
        <w:rPr>
          <w:rFonts w:hint="eastAsia" w:ascii="等线" w:hAnsi="等线" w:eastAsia="等线" w:cs="等线"/>
          <w:kern w:val="0"/>
          <w:sz w:val="28"/>
          <w:szCs w:val="28"/>
          <w:lang w:val="en-US" w:eastAsia="zh-CN" w:bidi="ar"/>
        </w:rPr>
        <w:t>（按行政区划排序）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eastAsia" w:ascii="等线" w:hAnsi="等线" w:eastAsia="等线" w:cs="等线"/>
          <w:sz w:val="28"/>
          <w:szCs w:val="28"/>
        </w:rPr>
      </w:pPr>
      <w:r>
        <w:rPr>
          <w:rStyle w:val="5"/>
          <w:rFonts w:hint="eastAsia" w:ascii="等线" w:hAnsi="等线" w:eastAsia="等线" w:cs="等线"/>
          <w:kern w:val="0"/>
          <w:sz w:val="28"/>
          <w:szCs w:val="28"/>
          <w:bdr w:val="none" w:color="auto" w:sz="0" w:space="0"/>
          <w:lang w:val="en-US" w:eastAsia="zh-CN" w:bidi="ar"/>
        </w:rPr>
        <w:t>AAAAA级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江苏省外事服务中心有限公司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中智江苏经济技术合作有限公司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江苏领航人力资源服务集团有限公司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上海外服江苏人力资源服务有限公司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江苏苏鹰人才科技有限公司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佰德人力资源集团有限公司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南京鹏达人力资源服务有限公司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南京宁众人力资源咨询服务有限公司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江苏恒馨源服务外包有限公司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无锡市慧博人力资源服务有限公司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无锡一米网络有限公司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无锡新新人力资源开发有限公司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上海外服无锡人力资源服务有限公司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无锡政和人力资源管理服务有限公司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徐州市外事服务有限责任公司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常州科瑞尔服务外包有限公司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常州方圆外企服务有限公司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常州市常天劳务有限公司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常州人才服务有限公司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溧阳市千里马人力资源服务有限公司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苏州市人力资源开发有限公司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苏州工业园区人力资源开发有限公司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苏州市金阊人力资源有限公司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苏州英格玛服务外包股份有限公司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苏州智汇人才服务集团有限公司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苏州金色未来信息咨询股份有限公司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苏州金硕源人力资源服务有限公司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昆山人力资源市场集团有限公司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苏州市启顺企业管理服务有限公司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苏州市博信人力资源开发服务有限公司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上海外服苏州人力资源服务有限公司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苏州市格瑞特人力资源有限公司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江苏文鼎企业服务集团有限公司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江苏中融外包服务股份有限公司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苏州市成功人力资源有限公司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南通市聚仁人力资源有限公司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江苏思睿达管理咨询有限公司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连云港开发区人力资源开发有限公司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江苏国信人力资源有限公司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盐城人才网人力资源有限公司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扬州市外事服务中心有限公司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镇江市人才开发有限责任公司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江苏天仁人力资源管理有限公司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i w:val="0"/>
          <w:iCs w:val="0"/>
          <w:color w:val="333333"/>
          <w:sz w:val="28"/>
          <w:szCs w:val="28"/>
          <w:bdr w:val="none" w:color="auto" w:sz="0" w:space="0"/>
        </w:rPr>
        <w:t>江苏硕帮服务外包集团有限公司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等线" w:hAnsi="等线" w:eastAsia="等线" w:cs="等线"/>
          <w:sz w:val="28"/>
          <w:szCs w:val="28"/>
        </w:rPr>
      </w:pPr>
      <w:r>
        <w:rPr>
          <w:rStyle w:val="5"/>
          <w:rFonts w:hint="eastAsia" w:ascii="等线" w:hAnsi="等线" w:eastAsia="等线" w:cs="等线"/>
          <w:kern w:val="0"/>
          <w:sz w:val="28"/>
          <w:szCs w:val="28"/>
          <w:bdr w:val="none" w:color="auto" w:sz="0" w:space="0"/>
          <w:lang w:val="en-US" w:eastAsia="zh-CN" w:bidi="ar"/>
        </w:rPr>
        <w:t>AAAA级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南京嘉捷人力资源有限公司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江苏省中经人力资源开发服务有限责任公司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南京宁远人力资源有限公司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江苏兴昌人力资源服务股份有限公司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无锡市人才集团有限公司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无锡超信工业外包有限公司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无锡新希望人力资源管理咨询有限公司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无锡新竹劳务派遣有限公司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无锡爱派人力资源有限公司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无锡丹尼斯人力资源有限公司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无锡汇诚人力资源服务有限公司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徐州华厦商务管理有限公司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徐州泽汇人力资源有限公司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江苏百邦人力资源有限公司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徐州通途人力资源有限公司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徐州博才人力资源有限公司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江苏迈普企业管理有限公司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徐州海纳人力资源有限公司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常州市武进人力资源有限公司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常州市苏龙劳务有限公司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常州俊杰人力资源有限公司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水发越吴（苏州）人力资源股份有限公司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苏州市连通人力资源集团有限公司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苏州环宇人力资源服务有限公司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苏州中智人力资源有限公司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苏州沃克人力资源服务有限公司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苏州市新狮人力资源有限公司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苏州市全创人力资源有限公司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苏州世友职业介绍集团有限公司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苏州新视野人力资源有限公司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苏州高新区人力资源开发有限公司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昆山市金昌人力资源有限公司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张家港市人力资源开发有限公司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苏州能锐人力资源管理服务有限公司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苏州博泰人力资源服务有限公司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江苏圣源复信息科技有限公司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苏州高德人力资源开发管理有限公司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南通市百帮服务有限公司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江苏东信人力资源有限公司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江苏盛驰服务外包有限公司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南通泰伦科人力资源有限公司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启东市复退军人劳动服务有限公司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连云港市人力资源开发有限公司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连云港纳福商务服务有限公司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连云港金辰实业有限公司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连云港兴港人力资源开发服务有限公司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盐城新城人力资源有限公司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盐城百悦人力资源有限公司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盐城宏太劳务有限公司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盐城市和源人力资源服务有限公司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扬州中正企业管理顾问有限公司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扬州拓贤人力资源开发有限公司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扬州浩翔企业管理有限公司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江苏兴油劳务技术服务有限责任公司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扬州拓普人才开发有限公司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扬州对外人才开发服务有限公司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扬州市兴业劳务派遣有限公司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镇江市润州区劳动服务有限责任公司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镇江市卓越人力资源有限责任公司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江苏新青年人力资源有限公司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江苏时代金鹰人力资源服务有限公司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江苏红旗人力资源集团有限公司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江苏邦芒服务外包有限公司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江苏易贸网络科技有限公司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江苏省苏宿人力资源开发有限公司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等线" w:hAnsi="等线" w:eastAsia="等线" w:cs="等线"/>
          <w:sz w:val="28"/>
          <w:szCs w:val="28"/>
        </w:rPr>
      </w:pPr>
      <w:r>
        <w:rPr>
          <w:rStyle w:val="5"/>
          <w:rFonts w:hint="eastAsia" w:ascii="等线" w:hAnsi="等线" w:eastAsia="等线" w:cs="等线"/>
          <w:kern w:val="0"/>
          <w:sz w:val="28"/>
          <w:szCs w:val="28"/>
          <w:bdr w:val="none" w:color="auto" w:sz="0" w:space="0"/>
          <w:lang w:val="en-US" w:eastAsia="zh-CN" w:bidi="ar"/>
        </w:rPr>
        <w:t>AAA级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无锡派信人力资源有限公司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无锡佳人企业管理有限公司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无锡嘉远企业管理服务有限公司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无锡嘉泽企业管理有限公司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无锡市瑞星人力资源有限公司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无锡新企友工业外包有限公司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江阴市伟邦人力资源服务有限公司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徐州市仁捷服务外包有限公司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江苏满天星企业管理咨询有限公司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江苏益策人力资源服务外包有限公司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徐州兆博人力资源有限公司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徐州联创服务外包有限公司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常州常旺服务外包有限公司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常州优派服务外包有限公司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常州市吉联多人力资源服务有限公司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锐仕方达人才科技集团有限公司常州分公司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时薪族网络科技股份有限公司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常州中锐人力资源有限公司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昆山伯乐人力资源服务有限公司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常熟市高新人力资源服务有限公司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苏州市正航人力资源有限公司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苏州普联企业管理服务有限公司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苏州华泰人力资源服务有限公司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城铁服务外包（江苏）有限公司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维度信息技术（苏州）有限公司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江苏瑞祥人才服务有限公司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苏州艾贝尔人力资源服务有限公司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苏州民惠企业管理有限公司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苏州优服人力资源服务有限公司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太仓市瑞福尔人力资源服务有限公司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苏州相城经济开发区人力资源服务有限公司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苏州高铁新城人力资源管理有限公司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江苏英派斯服务外包有限公司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江苏艾格理企业服务有限公司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苏州英仕达人力资源有限公司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苏州世才外企服务股份有限公司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常熟鸿海人力资源咨询管理有限公司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连云港科瑞人力资源顾问有限公司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连云港杨辉聚力保安服务有限公司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盐城市点一人力资源有限公司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盐城英思铂锐人力资源管理有限公司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盐城市鑫洲人力资源有限公司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江苏天安人力资源有限公司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扬州市新业劳动服务公司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仪征市恒昌人力资源开发有限公司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江苏汇智人力资源有限公司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靖江市宇飞劳务派遣服务有限公司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泰州三水人力资源有限公司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泰州市瑞华人力资源有限公司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泰州市泰有才人力资源有限公司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泰兴市富强人力资源开发有限责任公司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泰州市天盾人力资源有限公司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江苏昌晋信息科技有限公司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宿迁经济技术开发区人力资源有限公司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宿迁智通人才开发有限公司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bdr w:val="none" w:color="auto" w:sz="0" w:space="0"/>
        </w:rPr>
        <w:t>泗阳新宇人力资源有限公司</w:t>
      </w:r>
    </w:p>
    <w:p>
      <w:pPr>
        <w:rPr>
          <w:rFonts w:hint="eastAsia" w:ascii="等线" w:hAnsi="等线" w:eastAsia="等线" w:cs="等线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OTViMjNmMjRjOWNiYTc1Nzg5ZTI5ZTIxZDA3YmUifQ=="/>
  </w:docVars>
  <w:rsids>
    <w:rsidRoot w:val="00000000"/>
    <w:rsid w:val="25554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2294</Words>
  <Characters>2306</Characters>
  <Lines>0</Lines>
  <Paragraphs>0</Paragraphs>
  <TotalTime>0</TotalTime>
  <ScaleCrop>false</ScaleCrop>
  <LinksUpToDate>false</LinksUpToDate>
  <CharactersWithSpaces>2306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2022-08-15T08:12:02Z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11D31858DF5A4769B7B3A73DC84E16E2</vt:lpwstr>
  </property>
</Properties>
</file>