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E89D" w14:textId="77777777" w:rsidR="005621A0" w:rsidRDefault="005621A0" w:rsidP="005621A0">
      <w:pPr>
        <w:widowControl/>
        <w:shd w:val="clear" w:color="auto" w:fill="FFFFFF"/>
        <w:spacing w:line="560" w:lineRule="exact"/>
        <w:jc w:val="left"/>
        <w:outlineLvl w:val="0"/>
        <w:rPr>
          <w:rFonts w:ascii="仿宋_GB2312" w:eastAsia="仿宋_GB2312" w:hint="eastAsia"/>
          <w:color w:val="000000"/>
          <w:sz w:val="30"/>
          <w:szCs w:val="30"/>
        </w:rPr>
      </w:pPr>
      <w:r>
        <w:rPr>
          <w:rFonts w:ascii="仿宋_GB2312" w:eastAsia="仿宋_GB2312" w:hint="eastAsia"/>
          <w:color w:val="000000"/>
          <w:sz w:val="30"/>
          <w:szCs w:val="30"/>
        </w:rPr>
        <w:t>附件3：</w:t>
      </w:r>
    </w:p>
    <w:p w14:paraId="7099B60F" w14:textId="77777777" w:rsidR="005621A0" w:rsidRDefault="005621A0" w:rsidP="005621A0">
      <w:pPr>
        <w:widowControl/>
        <w:shd w:val="clear" w:color="auto" w:fill="FFFFFF"/>
        <w:spacing w:line="560" w:lineRule="exact"/>
        <w:jc w:val="center"/>
        <w:outlineLvl w:val="0"/>
        <w:rPr>
          <w:rFonts w:ascii="方正小标宋简体" w:eastAsia="方正小标宋简体" w:hAnsi="仿宋_GB2312" w:cs="仿宋_GB2312"/>
          <w:bCs/>
          <w:color w:val="000000"/>
          <w:sz w:val="44"/>
          <w:szCs w:val="44"/>
        </w:rPr>
      </w:pPr>
      <w:r>
        <w:rPr>
          <w:rFonts w:ascii="方正小标宋简体" w:eastAsia="方正小标宋简体" w:hAnsi="微软雅黑" w:cs="宋体" w:hint="eastAsia"/>
          <w:bCs/>
          <w:color w:val="000000"/>
          <w:kern w:val="36"/>
          <w:sz w:val="44"/>
          <w:szCs w:val="44"/>
        </w:rPr>
        <w:t>城厢镇公开招聘合同制</w:t>
      </w:r>
      <w:r>
        <w:rPr>
          <w:rFonts w:ascii="方正小标宋简体" w:eastAsia="方正小标宋简体" w:hAnsi="仿宋_GB2312" w:cs="仿宋_GB2312" w:hint="eastAsia"/>
          <w:bCs/>
          <w:color w:val="000000"/>
          <w:sz w:val="44"/>
          <w:szCs w:val="44"/>
        </w:rPr>
        <w:t>工作人员</w:t>
      </w:r>
    </w:p>
    <w:p w14:paraId="53EA5449" w14:textId="77777777" w:rsidR="005621A0" w:rsidRDefault="005621A0" w:rsidP="005621A0">
      <w:pPr>
        <w:widowControl/>
        <w:shd w:val="clear" w:color="auto" w:fill="FFFFFF"/>
        <w:spacing w:line="560" w:lineRule="exact"/>
        <w:jc w:val="center"/>
        <w:outlineLvl w:val="0"/>
        <w:rPr>
          <w:rFonts w:ascii="方正小标宋简体" w:eastAsia="方正小标宋简体" w:hAnsi="仿宋_GB2312" w:cs="仿宋_GB2312"/>
          <w:bCs/>
          <w:color w:val="000000"/>
          <w:sz w:val="44"/>
          <w:szCs w:val="44"/>
        </w:rPr>
      </w:pPr>
      <w:r>
        <w:rPr>
          <w:rFonts w:ascii="方正小标宋简体" w:eastAsia="方正小标宋简体" w:hAnsi="仿宋_GB2312" w:cs="仿宋_GB2312" w:hint="eastAsia"/>
          <w:bCs/>
          <w:color w:val="000000"/>
          <w:sz w:val="44"/>
          <w:szCs w:val="44"/>
        </w:rPr>
        <w:t>新冠肺炎疫情防控告知书</w:t>
      </w:r>
    </w:p>
    <w:p w14:paraId="5FB051A7" w14:textId="77777777" w:rsidR="005621A0" w:rsidRDefault="005621A0" w:rsidP="005621A0">
      <w:pPr>
        <w:widowControl/>
        <w:shd w:val="clear" w:color="auto" w:fill="FFFFFF"/>
        <w:spacing w:line="560" w:lineRule="exact"/>
        <w:jc w:val="center"/>
        <w:outlineLvl w:val="0"/>
        <w:rPr>
          <w:rFonts w:ascii="方正小标宋简体" w:eastAsia="方正小标宋简体" w:hAnsi="仿宋_GB2312" w:cs="仿宋_GB2312"/>
          <w:bCs/>
          <w:color w:val="000000"/>
          <w:sz w:val="44"/>
          <w:szCs w:val="44"/>
        </w:rPr>
      </w:pPr>
    </w:p>
    <w:p w14:paraId="0A396B68" w14:textId="77777777" w:rsidR="005621A0" w:rsidRDefault="005621A0" w:rsidP="005621A0">
      <w:pPr>
        <w:widowControl/>
        <w:shd w:val="clear" w:color="auto" w:fill="FFFFFF"/>
        <w:spacing w:line="560" w:lineRule="exact"/>
        <w:ind w:firstLineChars="200" w:firstLine="640"/>
        <w:jc w:val="left"/>
        <w:outlineLvl w:val="0"/>
        <w:rPr>
          <w:rFonts w:ascii="仿宋_GB2312" w:eastAsia="仿宋_GB2312" w:hAnsi="仿宋_GB2312" w:cs="仿宋_GB2312"/>
          <w:b/>
          <w:color w:val="000000"/>
          <w:kern w:val="36"/>
          <w:sz w:val="32"/>
          <w:szCs w:val="32"/>
        </w:rPr>
      </w:pPr>
      <w:r>
        <w:rPr>
          <w:rFonts w:ascii="仿宋_GB2312" w:eastAsia="仿宋_GB2312" w:hAnsi="仿宋_GB2312" w:cs="仿宋_GB2312" w:hint="eastAsia"/>
          <w:color w:val="000000"/>
          <w:kern w:val="0"/>
          <w:sz w:val="32"/>
          <w:szCs w:val="32"/>
        </w:rPr>
        <w:t>为确保城厢镇公开招聘合同制工作人员招考工作安全顺利进行，现将新冠肺炎疫情防控有关措施和要求告知如下，请所有考生知悉、理解、配合和支持。</w:t>
      </w:r>
    </w:p>
    <w:p w14:paraId="57DA324C"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一、考生应在考试前14天申领“苏康码”（居住在江苏省外的考生申领“苏康码”时，可在“到江苏居住地区”和“到江苏后详细地址”栏中填写报考单位地址或来苏后拟入住地址）。考生应时</w:t>
      </w:r>
      <w:proofErr w:type="gramStart"/>
      <w:r>
        <w:rPr>
          <w:rFonts w:ascii="仿宋_GB2312" w:eastAsia="仿宋_GB2312" w:hAnsi="仿宋_GB2312" w:cs="仿宋_GB2312" w:hint="eastAsia"/>
          <w:color w:val="000000"/>
          <w:kern w:val="0"/>
          <w:sz w:val="32"/>
          <w:szCs w:val="32"/>
        </w:rPr>
        <w:t>刻关注</w:t>
      </w:r>
      <w:proofErr w:type="gramEnd"/>
      <w:r>
        <w:rPr>
          <w:rFonts w:ascii="仿宋_GB2312" w:eastAsia="仿宋_GB2312" w:hAnsi="仿宋_GB2312" w:cs="仿宋_GB2312" w:hint="eastAsia"/>
          <w:color w:val="000000"/>
          <w:kern w:val="0"/>
          <w:sz w:val="32"/>
          <w:szCs w:val="32"/>
        </w:rPr>
        <w:t>本人“苏康码”状况，如“苏康码”为非</w:t>
      </w:r>
      <w:proofErr w:type="gramStart"/>
      <w:r>
        <w:rPr>
          <w:rFonts w:ascii="仿宋_GB2312" w:eastAsia="仿宋_GB2312" w:hAnsi="仿宋_GB2312" w:cs="仿宋_GB2312" w:hint="eastAsia"/>
          <w:color w:val="000000"/>
          <w:kern w:val="0"/>
          <w:sz w:val="32"/>
          <w:szCs w:val="32"/>
        </w:rPr>
        <w:t>绿码且</w:t>
      </w:r>
      <w:proofErr w:type="gramEnd"/>
      <w:r>
        <w:rPr>
          <w:rFonts w:ascii="仿宋_GB2312" w:eastAsia="仿宋_GB2312" w:hAnsi="仿宋_GB2312" w:cs="仿宋_GB2312" w:hint="eastAsia"/>
          <w:color w:val="000000"/>
          <w:kern w:val="0"/>
          <w:sz w:val="32"/>
          <w:szCs w:val="32"/>
        </w:rPr>
        <w:t>符合转码条件的，应于考试前14天前转为绿码（可拔打“0512-12345”申请转码）方可参加考试，逾期未</w:t>
      </w:r>
      <w:proofErr w:type="gramStart"/>
      <w:r>
        <w:rPr>
          <w:rFonts w:ascii="仿宋_GB2312" w:eastAsia="仿宋_GB2312" w:hAnsi="仿宋_GB2312" w:cs="仿宋_GB2312" w:hint="eastAsia"/>
          <w:color w:val="000000"/>
          <w:kern w:val="0"/>
          <w:sz w:val="32"/>
          <w:szCs w:val="32"/>
        </w:rPr>
        <w:t>转为绿码的</w:t>
      </w:r>
      <w:proofErr w:type="gramEnd"/>
      <w:r>
        <w:rPr>
          <w:rFonts w:ascii="仿宋_GB2312" w:eastAsia="仿宋_GB2312" w:hAnsi="仿宋_GB2312" w:cs="仿宋_GB2312" w:hint="eastAsia"/>
          <w:color w:val="000000"/>
          <w:kern w:val="0"/>
          <w:sz w:val="32"/>
          <w:szCs w:val="32"/>
        </w:rPr>
        <w:t>责任自负。</w:t>
      </w:r>
    </w:p>
    <w:p w14:paraId="68C86C51"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14:paraId="6BF0500A"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二、考试当天入场时，考生应提前准备好本人有效期内身份证原件、准考证并出示“苏康码”“行程码”。“苏康码”</w:t>
      </w:r>
      <w:r>
        <w:rPr>
          <w:rFonts w:ascii="仿宋_GB2312" w:eastAsia="仿宋_GB2312" w:hAnsi="仿宋_GB2312" w:cs="仿宋_GB2312" w:hint="eastAsia"/>
          <w:color w:val="000000"/>
          <w:kern w:val="0"/>
          <w:sz w:val="32"/>
          <w:szCs w:val="32"/>
        </w:rPr>
        <w:lastRenderedPageBreak/>
        <w:t>“行程码”均为绿码、现场测量体温＜37.3℃且无干咳等可疑症状的考生，可入场参加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或耽误考试时间的，责任自负。</w:t>
      </w:r>
    </w:p>
    <w:p w14:paraId="7D3B900E"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有以下特殊情形之一的考生，必须主动报告相关情况，提前准备相关证明，服从相关安排，否则不能入场参加考试：</w:t>
      </w:r>
    </w:p>
    <w:p w14:paraId="7112762C"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 考试前14天内来自或到过国内疫情中高风险地区所在地级市（或直辖市的区、县，下同）范围内低风险区域的考生，或者考试前14天内来自或到过国家</w:t>
      </w:r>
      <w:proofErr w:type="gramStart"/>
      <w:r>
        <w:rPr>
          <w:rFonts w:ascii="仿宋_GB2312" w:eastAsia="仿宋_GB2312" w:hAnsi="仿宋_GB2312" w:cs="仿宋_GB2312" w:hint="eastAsia"/>
          <w:color w:val="000000"/>
          <w:kern w:val="0"/>
          <w:sz w:val="32"/>
          <w:szCs w:val="32"/>
        </w:rPr>
        <w:t>卫健委发布</w:t>
      </w:r>
      <w:proofErr w:type="gramEnd"/>
      <w:r>
        <w:rPr>
          <w:rFonts w:ascii="仿宋_GB2312" w:eastAsia="仿宋_GB2312" w:hAnsi="仿宋_GB2312" w:cs="仿宋_GB2312" w:hint="eastAsia"/>
          <w:color w:val="000000"/>
          <w:kern w:val="0"/>
          <w:sz w:val="32"/>
          <w:szCs w:val="32"/>
        </w:rPr>
        <w:t>有国内本土确诊病例或无症状感染者的低风险地级市的考生，考试当天除须本人“苏康码”、“行程码”均为绿码、现场测量体温＜37.3℃且无干咳等可疑症状外，还须提供首场考试开考前48小时内（以采集样本时间为准，下同）新冠病毒核酸检测阴性证明（或者能够出示包括首场考试开考前48小时内新冠病毒核酸检测阴性证明的健康码，下同）；</w:t>
      </w:r>
    </w:p>
    <w:p w14:paraId="6C4C7762"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 近期有国（境）外或国内疫情中高风险地区旅居史的考生，自入境或离开中高风险地区之日起算已满14天集中隔离期及后续居家观察期（按属地疫情防控要求，下同）的，考试当</w:t>
      </w:r>
      <w:r>
        <w:rPr>
          <w:rFonts w:ascii="仿宋_GB2312" w:eastAsia="仿宋_GB2312" w:hAnsi="仿宋_GB2312" w:cs="仿宋_GB2312" w:hint="eastAsia"/>
          <w:color w:val="000000"/>
          <w:kern w:val="0"/>
          <w:sz w:val="32"/>
          <w:szCs w:val="32"/>
        </w:rPr>
        <w:lastRenderedPageBreak/>
        <w:t>天除须本人“苏康码”、“行程码”均为绿码、现场测量体温＜37.3℃且无干咳等可疑症状外，还须提供集中隔离期满证明及居家观察期第3天和期满日2次新冠病毒核酸检测阴性证明；</w:t>
      </w:r>
    </w:p>
    <w:p w14:paraId="4C8CDF1D"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 因患感冒等非新冠肺炎疾病有发烧（体温≥37.3℃）、干咳等症状的考生，考试当天如症状未消失，除须本人“苏康码”、“行程码”均为</w:t>
      </w:r>
      <w:proofErr w:type="gramStart"/>
      <w:r>
        <w:rPr>
          <w:rFonts w:ascii="仿宋_GB2312" w:eastAsia="仿宋_GB2312" w:hAnsi="仿宋_GB2312" w:cs="仿宋_GB2312" w:hint="eastAsia"/>
          <w:color w:val="000000"/>
          <w:kern w:val="0"/>
          <w:sz w:val="32"/>
          <w:szCs w:val="32"/>
        </w:rPr>
        <w:t>绿码外</w:t>
      </w:r>
      <w:proofErr w:type="gramEnd"/>
      <w:r>
        <w:rPr>
          <w:rFonts w:ascii="仿宋_GB2312" w:eastAsia="仿宋_GB2312" w:hAnsi="仿宋_GB2312" w:cs="仿宋_GB2312" w:hint="eastAsia"/>
          <w:color w:val="000000"/>
          <w:kern w:val="0"/>
          <w:sz w:val="32"/>
          <w:szCs w:val="32"/>
        </w:rPr>
        <w:t>，还须提供考试开考前48小时内新冠病毒核酸检测阴性证明，并服从安排在临时隔离考场参加考试。</w:t>
      </w:r>
    </w:p>
    <w:p w14:paraId="535846C2"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三、有下列情形之一的考生不得参加考试，且应主动报告并配合相应疫情防控安排：</w:t>
      </w:r>
    </w:p>
    <w:p w14:paraId="7C9F578A"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1．不能现场出示本人当日“苏康码”或</w:t>
      </w:r>
      <w:proofErr w:type="gramStart"/>
      <w:r>
        <w:rPr>
          <w:rFonts w:ascii="仿宋_GB2312" w:eastAsia="仿宋_GB2312" w:hAnsi="仿宋_GB2312" w:cs="仿宋_GB2312" w:hint="eastAsia"/>
          <w:color w:val="000000"/>
          <w:kern w:val="0"/>
          <w:sz w:val="32"/>
          <w:szCs w:val="32"/>
        </w:rPr>
        <w:t>“行程码”绿码的</w:t>
      </w:r>
      <w:proofErr w:type="gramEnd"/>
      <w:r>
        <w:rPr>
          <w:rFonts w:ascii="仿宋_GB2312" w:eastAsia="仿宋_GB2312" w:hAnsi="仿宋_GB2312" w:cs="仿宋_GB2312" w:hint="eastAsia"/>
          <w:color w:val="000000"/>
          <w:kern w:val="0"/>
          <w:sz w:val="32"/>
          <w:szCs w:val="32"/>
        </w:rPr>
        <w:t>；</w:t>
      </w:r>
    </w:p>
    <w:p w14:paraId="07EE4BE3"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2．仍在隔离治疗期的新冠肺炎确诊病例、疑似病例、无症状感染者以及隔离期未满的密切接触者；</w:t>
      </w:r>
    </w:p>
    <w:p w14:paraId="5BE1F597"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 考试前14天内来自或到过国内疫情中高风险地区所在地级市范围内低风险区域，或者考试前14天内来自或到过国家</w:t>
      </w:r>
      <w:proofErr w:type="gramStart"/>
      <w:r>
        <w:rPr>
          <w:rFonts w:ascii="仿宋_GB2312" w:eastAsia="仿宋_GB2312" w:hAnsi="仿宋_GB2312" w:cs="仿宋_GB2312" w:hint="eastAsia"/>
          <w:color w:val="000000"/>
          <w:kern w:val="0"/>
          <w:sz w:val="32"/>
          <w:szCs w:val="32"/>
        </w:rPr>
        <w:t>卫健委发布</w:t>
      </w:r>
      <w:proofErr w:type="gramEnd"/>
      <w:r>
        <w:rPr>
          <w:rFonts w:ascii="仿宋_GB2312" w:eastAsia="仿宋_GB2312" w:hAnsi="仿宋_GB2312" w:cs="仿宋_GB2312" w:hint="eastAsia"/>
          <w:color w:val="000000"/>
          <w:kern w:val="0"/>
          <w:sz w:val="32"/>
          <w:szCs w:val="32"/>
        </w:rPr>
        <w:t>有国内本土确诊病例或无症状感染者的低风险地级市，不能提供首场考试开考前48小时内新冠病毒核酸检测阴性证明的；</w:t>
      </w:r>
    </w:p>
    <w:p w14:paraId="06978F8E"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4．近期有国（境）外或国内疫情中高风险地区旅居史的考生，自入境或离开中高风险地区之日起算未满14天集中隔离期</w:t>
      </w:r>
      <w:r>
        <w:rPr>
          <w:rFonts w:ascii="仿宋_GB2312" w:eastAsia="仿宋_GB2312" w:hAnsi="仿宋_GB2312" w:cs="仿宋_GB2312" w:hint="eastAsia"/>
          <w:color w:val="000000"/>
          <w:kern w:val="0"/>
          <w:sz w:val="32"/>
          <w:szCs w:val="32"/>
        </w:rPr>
        <w:lastRenderedPageBreak/>
        <w:t>及后续居家观察期的；或虽已满集中隔离期及居家观察期，但不能全部提供集中隔离期满证明及居家观察期第3天和期满日2次新冠病毒核酸检测阴性证明的；</w:t>
      </w:r>
    </w:p>
    <w:p w14:paraId="7F6AEB10"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5．考试当天本人“苏康码”、“行程码”为绿码、现场测量体温≥37.3℃，且不能提供考试开考前48小时内新冠病毒核酸检测阴性证明的。</w:t>
      </w:r>
    </w:p>
    <w:p w14:paraId="43C8B2A8"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四、考试过程中，考生出现发热或干咳等可疑症状，应主动向考</w:t>
      </w:r>
      <w:proofErr w:type="gramStart"/>
      <w:r>
        <w:rPr>
          <w:rFonts w:ascii="仿宋_GB2312" w:eastAsia="仿宋_GB2312" w:hAnsi="仿宋_GB2312" w:cs="仿宋_GB2312" w:hint="eastAsia"/>
          <w:color w:val="000000"/>
          <w:kern w:val="0"/>
          <w:sz w:val="32"/>
          <w:szCs w:val="32"/>
        </w:rPr>
        <w:t>务</w:t>
      </w:r>
      <w:proofErr w:type="gramEnd"/>
      <w:r>
        <w:rPr>
          <w:rFonts w:ascii="仿宋_GB2312" w:eastAsia="仿宋_GB2312" w:hAnsi="仿宋_GB2312" w:cs="仿宋_GB2312" w:hint="eastAsia"/>
          <w:color w:val="000000"/>
          <w:kern w:val="0"/>
          <w:sz w:val="32"/>
          <w:szCs w:val="32"/>
        </w:rPr>
        <w:t>工作人员报告，配合医务人员进行体温复测和排查流行病学史，并配合转移到隔离考场参加考试，考试结束后应服从安排至发热门诊就医检测。</w:t>
      </w:r>
    </w:p>
    <w:p w14:paraId="057ABBF7"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考生因发热等异常情况需要接受体温复测、排查流行病学史或需要转移到隔离考场而耽误的考试时间不予弥补。</w:t>
      </w:r>
    </w:p>
    <w:p w14:paraId="5089998B"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考生在参加笔试前，应仔细阅读考试相关规定、防疫要求，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14:paraId="49D446C8"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城厢镇组织人事和社会保障局在组织报名资格复审、体测体检等工作时，按照有关规定落实疫情防控要求，考生应当遵守。</w:t>
      </w:r>
    </w:p>
    <w:p w14:paraId="6FAC45F6" w14:textId="77777777" w:rsidR="005621A0" w:rsidRDefault="005621A0" w:rsidP="005621A0">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请考生持续关注新冠肺炎疫情动态和苏州市、太仓市疫情防控最新要求，考前如有新的调整和新的要求，将另行告知。</w:t>
      </w:r>
    </w:p>
    <w:p w14:paraId="3F04F05E" w14:textId="77777777" w:rsidR="005621A0" w:rsidRDefault="005621A0" w:rsidP="005621A0">
      <w:pPr>
        <w:widowControl/>
        <w:shd w:val="clear" w:color="auto" w:fill="FFFFFF"/>
        <w:spacing w:line="560" w:lineRule="exact"/>
        <w:ind w:firstLineChars="200" w:firstLine="640"/>
        <w:jc w:val="left"/>
        <w:rPr>
          <w:rFonts w:ascii="仿宋_GB2312" w:eastAsia="仿宋_GB2312" w:hint="eastAsia"/>
          <w:color w:val="000000"/>
          <w:sz w:val="32"/>
          <w:szCs w:val="32"/>
        </w:rPr>
      </w:pPr>
      <w:r>
        <w:rPr>
          <w:rFonts w:ascii="仿宋_GB2312" w:eastAsia="仿宋_GB2312" w:hAnsi="仿宋_GB2312" w:cs="仿宋_GB2312" w:hint="eastAsia"/>
          <w:color w:val="000000"/>
          <w:kern w:val="0"/>
          <w:sz w:val="32"/>
          <w:szCs w:val="32"/>
        </w:rPr>
        <w:t> </w:t>
      </w:r>
      <w:r>
        <w:rPr>
          <w:rFonts w:ascii="仿宋_GB2312" w:eastAsia="仿宋_GB2312" w:hint="eastAsia"/>
          <w:color w:val="000000"/>
          <w:sz w:val="32"/>
          <w:szCs w:val="32"/>
        </w:rPr>
        <w:t xml:space="preserve">       </w:t>
      </w:r>
    </w:p>
    <w:p w14:paraId="3B8625AF" w14:textId="77777777" w:rsidR="005621A0" w:rsidRDefault="005621A0" w:rsidP="005621A0">
      <w:pPr>
        <w:spacing w:line="560" w:lineRule="exact"/>
        <w:ind w:right="640" w:firstLineChars="200" w:firstLine="640"/>
        <w:jc w:val="center"/>
        <w:rPr>
          <w:rFonts w:ascii="仿宋_GB2312" w:eastAsia="仿宋_GB2312" w:hAnsi="仿宋_GB2312" w:cs="仿宋_GB2312"/>
          <w:color w:val="000000"/>
          <w:kern w:val="0"/>
          <w:sz w:val="32"/>
          <w:szCs w:val="32"/>
        </w:rPr>
      </w:pPr>
      <w:r>
        <w:rPr>
          <w:rFonts w:ascii="仿宋_GB2312" w:eastAsia="仿宋_GB2312" w:hint="eastAsia"/>
          <w:color w:val="000000"/>
          <w:sz w:val="32"/>
          <w:szCs w:val="32"/>
        </w:rPr>
        <w:t xml:space="preserve">                  城厢镇公开招聘工作领导小组</w:t>
      </w:r>
    </w:p>
    <w:p w14:paraId="246074C1" w14:textId="77777777" w:rsidR="005621A0" w:rsidRDefault="005621A0" w:rsidP="005621A0">
      <w:pPr>
        <w:widowControl/>
        <w:shd w:val="clear" w:color="auto" w:fill="FFFFFF"/>
        <w:spacing w:line="560" w:lineRule="exact"/>
        <w:ind w:firstLineChars="200" w:firstLine="640"/>
        <w:jc w:val="center"/>
        <w:rPr>
          <w:rFonts w:ascii="仿宋_GB2312" w:eastAsia="仿宋_GB2312" w:hint="eastAsia"/>
          <w:color w:val="000000"/>
          <w:sz w:val="30"/>
          <w:szCs w:val="30"/>
        </w:rPr>
      </w:pPr>
      <w:r>
        <w:rPr>
          <w:rFonts w:ascii="仿宋_GB2312" w:eastAsia="仿宋_GB2312" w:hAnsi="仿宋_GB2312" w:cs="仿宋_GB2312" w:hint="eastAsia"/>
          <w:color w:val="000000"/>
          <w:kern w:val="0"/>
          <w:sz w:val="32"/>
          <w:szCs w:val="32"/>
        </w:rPr>
        <w:t xml:space="preserve">             2022年3月10日</w:t>
      </w:r>
    </w:p>
    <w:p w14:paraId="5FD2C47F" w14:textId="77777777" w:rsidR="00C8458A" w:rsidRDefault="00C8458A"/>
    <w:sectPr w:rsidR="00C8458A">
      <w:pgSz w:w="11906" w:h="16838"/>
      <w:pgMar w:top="2098" w:right="1474" w:bottom="1984" w:left="1474" w:header="680" w:footer="68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DE821" w14:textId="77777777" w:rsidR="000B65FA" w:rsidRDefault="000B65FA" w:rsidP="005621A0">
      <w:r>
        <w:separator/>
      </w:r>
    </w:p>
  </w:endnote>
  <w:endnote w:type="continuationSeparator" w:id="0">
    <w:p w14:paraId="39B365D6" w14:textId="77777777" w:rsidR="000B65FA" w:rsidRDefault="000B65FA" w:rsidP="0056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61488" w14:textId="77777777" w:rsidR="000B65FA" w:rsidRDefault="000B65FA" w:rsidP="005621A0">
      <w:r>
        <w:separator/>
      </w:r>
    </w:p>
  </w:footnote>
  <w:footnote w:type="continuationSeparator" w:id="0">
    <w:p w14:paraId="480CE436" w14:textId="77777777" w:rsidR="000B65FA" w:rsidRDefault="000B65FA" w:rsidP="00562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8A"/>
    <w:rsid w:val="000B65FA"/>
    <w:rsid w:val="005621A0"/>
    <w:rsid w:val="00C84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841C553-7406-45D2-AC68-633BABFB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1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1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621A0"/>
    <w:rPr>
      <w:sz w:val="18"/>
      <w:szCs w:val="18"/>
    </w:rPr>
  </w:style>
  <w:style w:type="paragraph" w:styleId="a5">
    <w:name w:val="footer"/>
    <w:basedOn w:val="a"/>
    <w:link w:val="a6"/>
    <w:uiPriority w:val="99"/>
    <w:unhideWhenUsed/>
    <w:rsid w:val="005621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621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2022-03-11T07:21:00Z</dcterms:created>
  <dcterms:modified xsi:type="dcterms:W3CDTF">2022-03-11T07:21:00Z</dcterms:modified>
</cp:coreProperties>
</file>