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江苏省2019年省属事业单位统一公开招聘人员公共科目笔试考试大纲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rPr>
        <w:t>根据《省委办公厅省政府办公厅关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考试性质和测试目标</w:t>
      </w:r>
    </w:p>
    <w:p>
      <w:pPr>
        <w:keepNext w:val="0"/>
        <w:keepLines w:val="0"/>
        <w:pageBreakBefore w:val="0"/>
        <w:widowControl w:val="0"/>
        <w:numPr>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事业单位统一公开招聘考试由事业单位公开招聘工作的综合管理部门组织，按照确定的招聘计划，针对各类事业单位的空缺岗位面向社会公开招考。凡符合报考资格条件的人员均可参加。</w:t>
      </w:r>
    </w:p>
    <w:p>
      <w:pPr>
        <w:keepNext w:val="0"/>
        <w:keepLines w:val="0"/>
        <w:pageBreakBefore w:val="0"/>
        <w:widowControl w:val="0"/>
        <w:numPr>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通过测试应试人员从事事业单位工作应当具备的基本能力和素质，达到对报考群体初步筛选的目的。</w:t>
      </w:r>
    </w:p>
    <w:p>
      <w:pPr>
        <w:keepNext w:val="0"/>
        <w:keepLines w:val="0"/>
        <w:pageBreakBefore w:val="0"/>
        <w:widowControl w:val="0"/>
        <w:numPr>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考试科目和测试方式</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考试科目</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《综合知识和能力素质》（管理类岗位）</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《综合知识和能力素质》（通用类专业技术岗位）</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《综合知识和能力素质》（工勤技能类岗位）</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测试方式</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均为闭卷笔试。</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考试范围和测试内容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考试范围</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管理类岗位和工勤技能类岗位为综合知识和基本能力，通用类专业技术岗位为综合知识、基本能力、相关专业知识和专业能力。</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测试内容</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1．综合知识测试内容</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主要测试应试人员对政治、经济、法律、管理、科技、人文等综合基础知识的掌握程度。</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2．基本能力测试内容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主要测试应试人员阅读理解能力、判断推理能力、处理数量关系能力、综合分析能力、解决问题能力、文字表达能力，以及履行岗位职责的必备能力等素质。</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3．专业知识和专业能力测试内容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主要测试应试人员掌握本专业基本理论、基本知识的程度和实际应用能力。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①法律类岗位：法律的基本理论，运用法律知识分析、判断和解决实际问题的能力。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④经济类岗位（会计、审计、统计和其他经济岗位）：经济学、统计学、审计学和会计方面的基本理论、基本知识和基本业务技能，运用相关专业原理分析、解决实际问题的能力。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会计和审计试卷相同，统计和其他经济岗位试卷相同，两套试卷内容各有侧重。</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测试内容权重</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坚持“干什么，考什么”的原则，根据行业、专业和岗位特点确定测试内容的比例。</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考试题型和测试时限</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考试题型：单项选择题、多项选择题、简答题、论述题、综合分析题、案例分析题、实务题、材料处理题、写作题等。</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根据试卷结构的要求选取上述若干个不等题型。试卷均含主观题和客观题。</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测试时限：《综合知识和能力素质》（管理类岗位）、《综合知识和能力素质》（通用类专业技术岗位）两门科目均为150分钟，满分100分；《综合知识和能力素质》（工勤技能类岗位）为90分钟，满分</w:t>
      </w:r>
      <w:r>
        <w:rPr>
          <w:rFonts w:hint="eastAsia" w:asciiTheme="minorEastAsia" w:hAnsiTheme="minorEastAsia" w:eastAsiaTheme="minorEastAsia" w:cstheme="minorEastAsia"/>
          <w:sz w:val="24"/>
          <w:szCs w:val="24"/>
          <w:lang w:val="en-US" w:eastAsia="zh-CN"/>
        </w:rPr>
        <w:t>100</w:t>
      </w:r>
      <w:r>
        <w:rPr>
          <w:rFonts w:hint="eastAsia" w:asciiTheme="minorEastAsia" w:hAnsiTheme="minorEastAsia" w:eastAsiaTheme="minorEastAsia" w:cstheme="minorEastAsia"/>
          <w:sz w:val="24"/>
          <w:szCs w:val="24"/>
        </w:rPr>
        <w:t>分。</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作答要求</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应试人员务必携带0.5MM的黑色签字笔或钢笔、2B铅笔和橡皮，用黑色签字笔或钢笔在试卷和答题卡指定位置填写自己的姓名、准考证号码等信息；准考证号数字下面对应的信息点，用2B铅笔涂黑。</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客观题作答要求：应试人员用2B铅笔在答题卡指定位置作答，在试卷上作答或在答题卡上非指定位置作答的信息一律无效。</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主观题作答要求：应试人员必须用黑色签字笔或钢笔在答题卡指定位置作答，用圆珠笔、铅笔作答或在非指定位置作答的信息一律无效。</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答题卡填涂方法说明</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客观题通过光电阅读机和计算机阅卷评分，请务必按以下要求认真填写：</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答题时，用2B铅笔在对应题号所选项的信息点内涂黑，注意不要涂到框外。不能用黑色签字笔、钢笔填涂选项。</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修改时不得使用涂改液，要用橡皮彻底擦干净。必须保持卷面整洁，不得做任何其他记号。</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（四）不得折叠答题卡。</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sz w:val="24"/>
          <w:szCs w:val="24"/>
        </w:rPr>
        <w:t>补充说明</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（一）本考试大纲是江苏省2019年省属事业单位统一公开招聘人员笔试考试的基本依据。测试内容可在10%以内超出大纲。</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（二）本次考试不指定教材。</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（三）各市、县事业单位公开招聘管理类岗位、通用类专业技术岗位和工勤技能类岗位的考试可参照本大纲。</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江苏省人事考试中心</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2019年3月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4790791">
    <w:nsid w:val="5CAC3987"/>
    <w:multiLevelType w:val="singleLevel"/>
    <w:tmpl w:val="5CAC3987"/>
    <w:lvl w:ilvl="0" w:tentative="1">
      <w:start w:val="1"/>
      <w:numFmt w:val="chineseCounting"/>
      <w:suff w:val="nothing"/>
      <w:lvlText w:val="（%1）"/>
      <w:lvlJc w:val="left"/>
    </w:lvl>
  </w:abstractNum>
  <w:abstractNum w:abstractNumId="1554790890">
    <w:nsid w:val="5CAC39EA"/>
    <w:multiLevelType w:val="singleLevel"/>
    <w:tmpl w:val="5CAC39EA"/>
    <w:lvl w:ilvl="0" w:tentative="1">
      <w:start w:val="3"/>
      <w:numFmt w:val="chineseCounting"/>
      <w:suff w:val="nothing"/>
      <w:lvlText w:val="%1、"/>
      <w:lvlJc w:val="left"/>
    </w:lvl>
  </w:abstractNum>
  <w:abstractNum w:abstractNumId="1554790905">
    <w:nsid w:val="5CAC39F9"/>
    <w:multiLevelType w:val="singleLevel"/>
    <w:tmpl w:val="5CAC39F9"/>
    <w:lvl w:ilvl="0" w:tentative="1">
      <w:start w:val="1"/>
      <w:numFmt w:val="chineseCounting"/>
      <w:suff w:val="nothing"/>
      <w:lvlText w:val="（%1）"/>
      <w:lvlJc w:val="left"/>
    </w:lvl>
  </w:abstractNum>
  <w:abstractNum w:abstractNumId="1554791697">
    <w:nsid w:val="5CAC3D11"/>
    <w:multiLevelType w:val="singleLevel"/>
    <w:tmpl w:val="5CAC3D11"/>
    <w:lvl w:ilvl="0" w:tentative="1">
      <w:start w:val="1"/>
      <w:numFmt w:val="chineseCounting"/>
      <w:suff w:val="nothing"/>
      <w:lvlText w:val="（%1）"/>
      <w:lvlJc w:val="left"/>
    </w:lvl>
  </w:abstractNum>
  <w:abstractNum w:abstractNumId="1554790708">
    <w:nsid w:val="5CAC3934"/>
    <w:multiLevelType w:val="singleLevel"/>
    <w:tmpl w:val="5CAC3934"/>
    <w:lvl w:ilvl="0" w:tentative="1">
      <w:start w:val="1"/>
      <w:numFmt w:val="chineseCounting"/>
      <w:suff w:val="nothing"/>
      <w:lvlText w:val="%1、"/>
      <w:lvlJc w:val="left"/>
    </w:lvl>
  </w:abstractNum>
  <w:abstractNum w:abstractNumId="1554791217">
    <w:nsid w:val="5CAC3B31"/>
    <w:multiLevelType w:val="singleLevel"/>
    <w:tmpl w:val="5CAC3B31"/>
    <w:lvl w:ilvl="0" w:tentative="1">
      <w:start w:val="4"/>
      <w:numFmt w:val="chineseCounting"/>
      <w:suff w:val="nothing"/>
      <w:lvlText w:val="%1、"/>
      <w:lvlJc w:val="left"/>
    </w:lvl>
  </w:abstractNum>
  <w:abstractNum w:abstractNumId="1554791628">
    <w:nsid w:val="5CAC3CCC"/>
    <w:multiLevelType w:val="singleLevel"/>
    <w:tmpl w:val="5CAC3CCC"/>
    <w:lvl w:ilvl="0" w:tentative="1">
      <w:start w:val="6"/>
      <w:numFmt w:val="chineseCounting"/>
      <w:suff w:val="nothing"/>
      <w:lvlText w:val="%1、"/>
      <w:lvlJc w:val="left"/>
    </w:lvl>
  </w:abstractNum>
  <w:abstractNum w:abstractNumId="1554791245">
    <w:nsid w:val="5CAC3B4D"/>
    <w:multiLevelType w:val="singleLevel"/>
    <w:tmpl w:val="5CAC3B4D"/>
    <w:lvl w:ilvl="0" w:tentative="1">
      <w:start w:val="1"/>
      <w:numFmt w:val="chineseCounting"/>
      <w:suff w:val="nothing"/>
      <w:lvlText w:val="（%1）"/>
      <w:lvlJc w:val="left"/>
    </w:lvl>
  </w:abstractNum>
  <w:num w:numId="1">
    <w:abstractNumId w:val="1554790708"/>
  </w:num>
  <w:num w:numId="2">
    <w:abstractNumId w:val="1554790791"/>
  </w:num>
  <w:num w:numId="3">
    <w:abstractNumId w:val="1554790890"/>
  </w:num>
  <w:num w:numId="4">
    <w:abstractNumId w:val="1554790905"/>
  </w:num>
  <w:num w:numId="5">
    <w:abstractNumId w:val="1554791217"/>
  </w:num>
  <w:num w:numId="6">
    <w:abstractNumId w:val="1554791245"/>
  </w:num>
  <w:num w:numId="7">
    <w:abstractNumId w:val="1554791628"/>
  </w:num>
  <w:num w:numId="8">
    <w:abstractNumId w:val="1554791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CD760B"/>
    <w:rsid w:val="47A94919"/>
    <w:rsid w:val="75CB48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2019-04-09T06:31:29Z</cp:lastPrinted>
  <dcterms:modified xsi:type="dcterms:W3CDTF">2019-04-09T06:35:08Z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